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79A2" w14:textId="1EBA71D0" w:rsidR="009D1AE0" w:rsidRPr="002819C5" w:rsidRDefault="009D1AE0" w:rsidP="002819C5">
      <w:pPr>
        <w:jc w:val="center"/>
        <w:rPr>
          <w:b/>
          <w:bCs/>
          <w:sz w:val="36"/>
          <w:szCs w:val="36"/>
        </w:rPr>
      </w:pPr>
      <w:r w:rsidRPr="002819C5">
        <w:rPr>
          <w:b/>
          <w:bCs/>
          <w:sz w:val="36"/>
          <w:szCs w:val="36"/>
        </w:rPr>
        <w:t xml:space="preserve">South Kyme Parish </w:t>
      </w:r>
      <w:r w:rsidR="003717AA">
        <w:rPr>
          <w:b/>
          <w:bCs/>
          <w:sz w:val="36"/>
          <w:szCs w:val="36"/>
        </w:rPr>
        <w:t>Council</w:t>
      </w:r>
    </w:p>
    <w:p w14:paraId="5C4CB0AB" w14:textId="35AB8C0B" w:rsidR="003055D2" w:rsidRPr="002819C5" w:rsidRDefault="004E2E2D" w:rsidP="002819C5">
      <w:pPr>
        <w:jc w:val="center"/>
        <w:rPr>
          <w:b/>
          <w:bCs/>
          <w:sz w:val="36"/>
          <w:szCs w:val="36"/>
        </w:rPr>
      </w:pPr>
      <w:r w:rsidRPr="002819C5">
        <w:rPr>
          <w:b/>
          <w:bCs/>
          <w:sz w:val="36"/>
          <w:szCs w:val="36"/>
        </w:rPr>
        <w:t xml:space="preserve">Visitor Mooring </w:t>
      </w:r>
      <w:r w:rsidR="0008019F" w:rsidRPr="002819C5">
        <w:rPr>
          <w:b/>
          <w:bCs/>
          <w:sz w:val="36"/>
          <w:szCs w:val="36"/>
        </w:rPr>
        <w:t>Policy</w:t>
      </w:r>
    </w:p>
    <w:p w14:paraId="1366EF96" w14:textId="537A90BB" w:rsidR="00E57889" w:rsidRDefault="00E57889" w:rsidP="002819C5">
      <w:pPr>
        <w:pStyle w:val="Heading1"/>
      </w:pPr>
      <w:r w:rsidRPr="00E57889">
        <w:t xml:space="preserve">Introduction  </w:t>
      </w:r>
    </w:p>
    <w:p w14:paraId="039C3719" w14:textId="77777777" w:rsidR="002819C5" w:rsidRPr="002819C5" w:rsidRDefault="002819C5" w:rsidP="002819C5"/>
    <w:p w14:paraId="05776FCA" w14:textId="3A77CEBD" w:rsidR="00E57889" w:rsidRPr="002819C5" w:rsidRDefault="00E57889" w:rsidP="002819C5">
      <w:pPr>
        <w:pStyle w:val="ListParagraph"/>
        <w:numPr>
          <w:ilvl w:val="0"/>
          <w:numId w:val="8"/>
        </w:numPr>
        <w:rPr>
          <w:sz w:val="28"/>
          <w:szCs w:val="28"/>
        </w:rPr>
      </w:pPr>
      <w:r w:rsidRPr="002819C5">
        <w:rPr>
          <w:sz w:val="28"/>
          <w:szCs w:val="28"/>
        </w:rPr>
        <w:t>This is a policy for managing the visitor mooring</w:t>
      </w:r>
      <w:r w:rsidR="007B0C19">
        <w:rPr>
          <w:sz w:val="28"/>
          <w:szCs w:val="28"/>
        </w:rPr>
        <w:t>s</w:t>
      </w:r>
      <w:r w:rsidRPr="002819C5">
        <w:rPr>
          <w:sz w:val="28"/>
          <w:szCs w:val="28"/>
        </w:rPr>
        <w:t xml:space="preserve"> that </w:t>
      </w:r>
      <w:r w:rsidR="00964E30">
        <w:rPr>
          <w:sz w:val="28"/>
          <w:szCs w:val="28"/>
        </w:rPr>
        <w:t>are owned by the Sleaford Navigation Trust</w:t>
      </w:r>
      <w:r w:rsidRPr="002819C5">
        <w:rPr>
          <w:sz w:val="28"/>
          <w:szCs w:val="28"/>
        </w:rPr>
        <w:t xml:space="preserve"> </w:t>
      </w:r>
      <w:r w:rsidR="00964E30">
        <w:rPr>
          <w:sz w:val="28"/>
          <w:szCs w:val="28"/>
        </w:rPr>
        <w:t xml:space="preserve">(SNT) </w:t>
      </w:r>
      <w:r w:rsidRPr="002819C5">
        <w:rPr>
          <w:sz w:val="28"/>
          <w:szCs w:val="28"/>
        </w:rPr>
        <w:t>on the Kyme Eau</w:t>
      </w:r>
      <w:r w:rsidR="00964E30">
        <w:rPr>
          <w:sz w:val="28"/>
          <w:szCs w:val="28"/>
        </w:rPr>
        <w:t>, within South Kyme village</w:t>
      </w:r>
      <w:r w:rsidRPr="002819C5">
        <w:rPr>
          <w:sz w:val="28"/>
          <w:szCs w:val="28"/>
        </w:rPr>
        <w:t>.</w:t>
      </w:r>
    </w:p>
    <w:p w14:paraId="46165E2F" w14:textId="77777777" w:rsidR="00E57889" w:rsidRDefault="00E57889" w:rsidP="002819C5">
      <w:pPr>
        <w:pStyle w:val="Heading1"/>
      </w:pPr>
      <w:r w:rsidRPr="00E57889">
        <w:t xml:space="preserve">Objectives of the mooring policy </w:t>
      </w:r>
    </w:p>
    <w:p w14:paraId="1483560A" w14:textId="77777777" w:rsidR="002819C5" w:rsidRPr="002819C5" w:rsidRDefault="002819C5" w:rsidP="002819C5"/>
    <w:p w14:paraId="6A324E40" w14:textId="30E86ABF" w:rsidR="00E57889" w:rsidRPr="002819C5" w:rsidRDefault="00E57889" w:rsidP="002819C5">
      <w:pPr>
        <w:pStyle w:val="ListParagraph"/>
        <w:numPr>
          <w:ilvl w:val="0"/>
          <w:numId w:val="8"/>
        </w:numPr>
        <w:rPr>
          <w:sz w:val="28"/>
          <w:szCs w:val="28"/>
        </w:rPr>
      </w:pPr>
      <w:r w:rsidRPr="002819C5">
        <w:rPr>
          <w:sz w:val="28"/>
          <w:szCs w:val="28"/>
        </w:rPr>
        <w:t xml:space="preserve">The primary objective of this moorings policy is to encourage more visiting boaters to moor at South Kyme and peacefully enjoy the moorings, the village and surrounding area.  </w:t>
      </w:r>
    </w:p>
    <w:p w14:paraId="3411D9FF" w14:textId="0D850CA3" w:rsidR="00E57889" w:rsidRPr="002819C5" w:rsidRDefault="00E57889" w:rsidP="002819C5">
      <w:pPr>
        <w:pStyle w:val="ListParagraph"/>
        <w:numPr>
          <w:ilvl w:val="0"/>
          <w:numId w:val="8"/>
        </w:numPr>
        <w:rPr>
          <w:sz w:val="28"/>
          <w:szCs w:val="28"/>
        </w:rPr>
      </w:pPr>
      <w:r w:rsidRPr="002819C5">
        <w:rPr>
          <w:sz w:val="28"/>
          <w:szCs w:val="28"/>
        </w:rPr>
        <w:t xml:space="preserve">This will be achieved by a policy that allows boaters to moor their boat free of charge in South Kyme for a reasonable amount of time but discourages overstaying or any misuse of the moorings.  </w:t>
      </w:r>
    </w:p>
    <w:p w14:paraId="0A4F68F1" w14:textId="77777777" w:rsidR="00E57889" w:rsidRPr="00E57889" w:rsidRDefault="00E57889" w:rsidP="002819C5">
      <w:pPr>
        <w:pStyle w:val="Heading1"/>
      </w:pPr>
      <w:r w:rsidRPr="00E57889">
        <w:t xml:space="preserve">Definitions for this policy </w:t>
      </w:r>
    </w:p>
    <w:p w14:paraId="7DF4068A" w14:textId="77777777" w:rsidR="00F91494" w:rsidRDefault="00F91494" w:rsidP="002819C5">
      <w:pPr>
        <w:rPr>
          <w:sz w:val="28"/>
          <w:szCs w:val="28"/>
        </w:rPr>
      </w:pPr>
    </w:p>
    <w:p w14:paraId="23362ED2" w14:textId="716D06CF" w:rsidR="00E57889" w:rsidRPr="002819C5" w:rsidRDefault="00E57889" w:rsidP="002819C5">
      <w:pPr>
        <w:pStyle w:val="ListParagraph"/>
        <w:numPr>
          <w:ilvl w:val="0"/>
          <w:numId w:val="8"/>
        </w:numPr>
        <w:rPr>
          <w:sz w:val="28"/>
          <w:szCs w:val="28"/>
        </w:rPr>
      </w:pPr>
      <w:r w:rsidRPr="002819C5">
        <w:rPr>
          <w:sz w:val="28"/>
          <w:szCs w:val="28"/>
        </w:rPr>
        <w:t>"</w:t>
      </w:r>
      <w:r w:rsidR="003717AA">
        <w:rPr>
          <w:sz w:val="28"/>
          <w:szCs w:val="28"/>
        </w:rPr>
        <w:t>Council</w:t>
      </w:r>
      <w:r w:rsidRPr="002819C5">
        <w:rPr>
          <w:sz w:val="28"/>
          <w:szCs w:val="28"/>
        </w:rPr>
        <w:t xml:space="preserve">" means the </w:t>
      </w:r>
      <w:r w:rsidR="00F91494" w:rsidRPr="002819C5">
        <w:rPr>
          <w:sz w:val="28"/>
          <w:szCs w:val="28"/>
        </w:rPr>
        <w:t xml:space="preserve">South Kyme Parish </w:t>
      </w:r>
      <w:r w:rsidR="003717AA">
        <w:rPr>
          <w:sz w:val="28"/>
          <w:szCs w:val="28"/>
        </w:rPr>
        <w:t>Council</w:t>
      </w:r>
      <w:r w:rsidRPr="002819C5">
        <w:rPr>
          <w:sz w:val="28"/>
          <w:szCs w:val="28"/>
        </w:rPr>
        <w:t xml:space="preserve">. </w:t>
      </w:r>
    </w:p>
    <w:p w14:paraId="039025EB" w14:textId="4EDBBD18" w:rsidR="00E57889" w:rsidRPr="002819C5" w:rsidRDefault="00E57889" w:rsidP="002819C5">
      <w:pPr>
        <w:pStyle w:val="ListParagraph"/>
        <w:numPr>
          <w:ilvl w:val="0"/>
          <w:numId w:val="8"/>
        </w:numPr>
        <w:rPr>
          <w:sz w:val="28"/>
          <w:szCs w:val="28"/>
        </w:rPr>
      </w:pPr>
      <w:r w:rsidRPr="002819C5">
        <w:rPr>
          <w:sz w:val="28"/>
          <w:szCs w:val="28"/>
        </w:rPr>
        <w:t xml:space="preserve">"Boater", "Boat Owner" or "User" means the legal owner, hirer, user, or person in control of a vessel. </w:t>
      </w:r>
    </w:p>
    <w:p w14:paraId="64DADA9F" w14:textId="1C9AB25F" w:rsidR="00E57889" w:rsidRPr="002819C5" w:rsidRDefault="00E57889" w:rsidP="002819C5">
      <w:pPr>
        <w:pStyle w:val="ListParagraph"/>
        <w:numPr>
          <w:ilvl w:val="0"/>
          <w:numId w:val="8"/>
        </w:numPr>
        <w:rPr>
          <w:sz w:val="28"/>
          <w:szCs w:val="28"/>
        </w:rPr>
      </w:pPr>
      <w:r w:rsidRPr="002819C5">
        <w:rPr>
          <w:sz w:val="28"/>
          <w:szCs w:val="28"/>
        </w:rPr>
        <w:t xml:space="preserve">"Vessel" refers to all powered or non-powered boats, canal boats, barges, cabin cruisers, hire boats, rowing and sailing boats, tugs, steamers, launches or any craft designed for travelling on water. </w:t>
      </w:r>
    </w:p>
    <w:p w14:paraId="38462AA1" w14:textId="78D3D132" w:rsidR="00E57889" w:rsidRPr="002819C5" w:rsidRDefault="00E57889" w:rsidP="002819C5">
      <w:pPr>
        <w:pStyle w:val="ListParagraph"/>
        <w:numPr>
          <w:ilvl w:val="0"/>
          <w:numId w:val="8"/>
        </w:numPr>
        <w:rPr>
          <w:sz w:val="28"/>
          <w:szCs w:val="28"/>
        </w:rPr>
      </w:pPr>
      <w:r w:rsidRPr="002819C5">
        <w:rPr>
          <w:sz w:val="28"/>
          <w:szCs w:val="28"/>
        </w:rPr>
        <w:t xml:space="preserve">"Mooring Site", “Mooring” and "Moorings" are the </w:t>
      </w:r>
      <w:r w:rsidR="00F91494" w:rsidRPr="002819C5">
        <w:rPr>
          <w:sz w:val="28"/>
          <w:szCs w:val="28"/>
        </w:rPr>
        <w:t xml:space="preserve">visitor </w:t>
      </w:r>
      <w:r w:rsidRPr="002819C5">
        <w:rPr>
          <w:sz w:val="28"/>
          <w:szCs w:val="28"/>
        </w:rPr>
        <w:t xml:space="preserve">moorings </w:t>
      </w:r>
      <w:r w:rsidR="00F91494" w:rsidRPr="002819C5">
        <w:rPr>
          <w:sz w:val="28"/>
          <w:szCs w:val="28"/>
        </w:rPr>
        <w:t>adjacent to the Kingfisher Monument</w:t>
      </w:r>
      <w:r w:rsidRPr="002819C5">
        <w:rPr>
          <w:sz w:val="28"/>
          <w:szCs w:val="28"/>
        </w:rPr>
        <w:t xml:space="preserve">. </w:t>
      </w:r>
    </w:p>
    <w:p w14:paraId="76DE405F" w14:textId="02312574" w:rsidR="00E57889" w:rsidRPr="00E57889" w:rsidRDefault="00E57889" w:rsidP="002819C5">
      <w:pPr>
        <w:pStyle w:val="Heading1"/>
      </w:pPr>
      <w:r w:rsidRPr="00E57889">
        <w:t xml:space="preserve">General conditions  </w:t>
      </w:r>
    </w:p>
    <w:p w14:paraId="73836ED5" w14:textId="5E348D30" w:rsidR="00E57889" w:rsidRPr="00E57889" w:rsidRDefault="00E57889" w:rsidP="002819C5">
      <w:pPr>
        <w:rPr>
          <w:sz w:val="28"/>
          <w:szCs w:val="28"/>
        </w:rPr>
      </w:pPr>
      <w:r w:rsidRPr="00E57889">
        <w:rPr>
          <w:sz w:val="28"/>
          <w:szCs w:val="28"/>
        </w:rPr>
        <w:t xml:space="preserve"> </w:t>
      </w:r>
    </w:p>
    <w:p w14:paraId="30FB8475" w14:textId="429CC95B" w:rsidR="00DD54CE" w:rsidRPr="00DD54CE" w:rsidRDefault="00DD54CE" w:rsidP="00DD54CE">
      <w:pPr>
        <w:pStyle w:val="ListParagraph"/>
        <w:numPr>
          <w:ilvl w:val="0"/>
          <w:numId w:val="8"/>
        </w:numPr>
        <w:rPr>
          <w:sz w:val="28"/>
          <w:szCs w:val="28"/>
        </w:rPr>
      </w:pPr>
      <w:r w:rsidRPr="00DD54CE">
        <w:rPr>
          <w:sz w:val="28"/>
          <w:szCs w:val="28"/>
        </w:rPr>
        <w:t xml:space="preserve">The </w:t>
      </w:r>
      <w:r>
        <w:rPr>
          <w:sz w:val="28"/>
          <w:szCs w:val="28"/>
        </w:rPr>
        <w:t xml:space="preserve">visitor </w:t>
      </w:r>
      <w:r w:rsidRPr="00DD54CE">
        <w:rPr>
          <w:sz w:val="28"/>
          <w:szCs w:val="28"/>
        </w:rPr>
        <w:t xml:space="preserve">moorings can be used free of charge for a maximum of </w:t>
      </w:r>
      <w:r>
        <w:rPr>
          <w:sz w:val="28"/>
          <w:szCs w:val="28"/>
        </w:rPr>
        <w:t>72 hours</w:t>
      </w:r>
      <w:r w:rsidRPr="00DD54CE">
        <w:rPr>
          <w:sz w:val="28"/>
          <w:szCs w:val="28"/>
        </w:rPr>
        <w:t xml:space="preserve">. </w:t>
      </w:r>
    </w:p>
    <w:p w14:paraId="3C1559DD" w14:textId="346C4DC1" w:rsidR="00DD54CE" w:rsidRPr="00DD54CE" w:rsidRDefault="00DD54CE" w:rsidP="00DD54CE">
      <w:pPr>
        <w:pStyle w:val="ListParagraph"/>
        <w:numPr>
          <w:ilvl w:val="0"/>
          <w:numId w:val="8"/>
        </w:numPr>
        <w:rPr>
          <w:sz w:val="28"/>
          <w:szCs w:val="28"/>
        </w:rPr>
      </w:pPr>
      <w:r w:rsidRPr="00DD54CE">
        <w:rPr>
          <w:sz w:val="28"/>
          <w:szCs w:val="28"/>
        </w:rPr>
        <w:lastRenderedPageBreak/>
        <w:t>No mooring shall be longer than</w:t>
      </w:r>
      <w:r>
        <w:rPr>
          <w:sz w:val="28"/>
          <w:szCs w:val="28"/>
        </w:rPr>
        <w:t xml:space="preserve"> 72 hours</w:t>
      </w:r>
      <w:r w:rsidRPr="00DD54CE">
        <w:rPr>
          <w:sz w:val="28"/>
          <w:szCs w:val="28"/>
        </w:rPr>
        <w:t xml:space="preserve">, without the prior permission of the </w:t>
      </w:r>
      <w:r w:rsidR="003717AA">
        <w:rPr>
          <w:sz w:val="28"/>
          <w:szCs w:val="28"/>
        </w:rPr>
        <w:t>Council</w:t>
      </w:r>
      <w:r w:rsidR="00964E30">
        <w:rPr>
          <w:sz w:val="28"/>
          <w:szCs w:val="28"/>
        </w:rPr>
        <w:t xml:space="preserve"> or SNT</w:t>
      </w:r>
      <w:r w:rsidRPr="00DD54CE">
        <w:rPr>
          <w:sz w:val="28"/>
          <w:szCs w:val="28"/>
        </w:rPr>
        <w:t xml:space="preserve">. </w:t>
      </w:r>
    </w:p>
    <w:p w14:paraId="1A255991" w14:textId="6BE39076" w:rsidR="00DD54CE" w:rsidRPr="00DD54CE" w:rsidRDefault="00DD54CE" w:rsidP="00DD54CE">
      <w:pPr>
        <w:pStyle w:val="ListParagraph"/>
        <w:numPr>
          <w:ilvl w:val="0"/>
          <w:numId w:val="8"/>
        </w:numPr>
        <w:rPr>
          <w:sz w:val="28"/>
          <w:szCs w:val="28"/>
        </w:rPr>
      </w:pPr>
      <w:r w:rsidRPr="00DD54CE">
        <w:rPr>
          <w:sz w:val="28"/>
          <w:szCs w:val="28"/>
        </w:rPr>
        <w:t xml:space="preserve">Boat owners or users who moor for more than the maximum of </w:t>
      </w:r>
      <w:r w:rsidR="00860B7B">
        <w:rPr>
          <w:sz w:val="28"/>
          <w:szCs w:val="28"/>
        </w:rPr>
        <w:t>72 hours</w:t>
      </w:r>
      <w:r w:rsidRPr="00DD54CE">
        <w:rPr>
          <w:sz w:val="28"/>
          <w:szCs w:val="28"/>
        </w:rPr>
        <w:t xml:space="preserve"> may be subject to action by the </w:t>
      </w:r>
      <w:r w:rsidR="003717AA">
        <w:rPr>
          <w:sz w:val="28"/>
          <w:szCs w:val="28"/>
        </w:rPr>
        <w:t>Council</w:t>
      </w:r>
      <w:r w:rsidRPr="00DD54CE">
        <w:rPr>
          <w:sz w:val="28"/>
          <w:szCs w:val="28"/>
        </w:rPr>
        <w:t xml:space="preserve">. </w:t>
      </w:r>
    </w:p>
    <w:p w14:paraId="25E9C0D5" w14:textId="06D3B687" w:rsidR="00DD54CE" w:rsidRPr="00DD54CE" w:rsidRDefault="00DD54CE" w:rsidP="00DD54CE">
      <w:pPr>
        <w:pStyle w:val="ListParagraph"/>
        <w:numPr>
          <w:ilvl w:val="0"/>
          <w:numId w:val="8"/>
        </w:numPr>
        <w:rPr>
          <w:sz w:val="28"/>
          <w:szCs w:val="28"/>
        </w:rPr>
      </w:pPr>
      <w:r w:rsidRPr="00DD54CE">
        <w:rPr>
          <w:sz w:val="28"/>
          <w:szCs w:val="28"/>
        </w:rPr>
        <w:t xml:space="preserve">Boat owners or users, who return to the </w:t>
      </w:r>
      <w:r>
        <w:rPr>
          <w:sz w:val="28"/>
          <w:szCs w:val="28"/>
        </w:rPr>
        <w:t>visitor</w:t>
      </w:r>
      <w:r w:rsidRPr="00DD54CE">
        <w:rPr>
          <w:sz w:val="28"/>
          <w:szCs w:val="28"/>
        </w:rPr>
        <w:t xml:space="preserve"> mooring</w:t>
      </w:r>
      <w:r>
        <w:rPr>
          <w:sz w:val="28"/>
          <w:szCs w:val="28"/>
        </w:rPr>
        <w:t xml:space="preserve"> with</w:t>
      </w:r>
      <w:r w:rsidRPr="00DD54CE">
        <w:rPr>
          <w:sz w:val="28"/>
          <w:szCs w:val="28"/>
        </w:rPr>
        <w:t xml:space="preserve">in </w:t>
      </w:r>
      <w:r>
        <w:rPr>
          <w:sz w:val="28"/>
          <w:szCs w:val="28"/>
        </w:rPr>
        <w:t xml:space="preserve">14 days </w:t>
      </w:r>
      <w:r w:rsidRPr="00DD54CE">
        <w:rPr>
          <w:sz w:val="28"/>
          <w:szCs w:val="28"/>
        </w:rPr>
        <w:t xml:space="preserve">of their boat having been previously moored </w:t>
      </w:r>
      <w:r>
        <w:rPr>
          <w:sz w:val="28"/>
          <w:szCs w:val="28"/>
        </w:rPr>
        <w:t>there</w:t>
      </w:r>
      <w:r w:rsidRPr="00DD54CE">
        <w:rPr>
          <w:sz w:val="28"/>
          <w:szCs w:val="28"/>
        </w:rPr>
        <w:t xml:space="preserve">, without the prior permission of the </w:t>
      </w:r>
      <w:r w:rsidR="003717AA">
        <w:rPr>
          <w:sz w:val="28"/>
          <w:szCs w:val="28"/>
        </w:rPr>
        <w:t>Council</w:t>
      </w:r>
      <w:r w:rsidRPr="00DD54CE">
        <w:rPr>
          <w:sz w:val="28"/>
          <w:szCs w:val="28"/>
        </w:rPr>
        <w:t xml:space="preserve"> may be subject to action by the </w:t>
      </w:r>
      <w:r w:rsidR="003717AA">
        <w:rPr>
          <w:sz w:val="28"/>
          <w:szCs w:val="28"/>
        </w:rPr>
        <w:t>Council</w:t>
      </w:r>
      <w:r w:rsidRPr="00DD54CE">
        <w:rPr>
          <w:sz w:val="28"/>
          <w:szCs w:val="28"/>
        </w:rPr>
        <w:t xml:space="preserve">. </w:t>
      </w:r>
    </w:p>
    <w:p w14:paraId="69A288D6" w14:textId="78740376" w:rsidR="00E57889" w:rsidRPr="002819C5" w:rsidRDefault="00E57889" w:rsidP="002819C5">
      <w:pPr>
        <w:pStyle w:val="ListParagraph"/>
        <w:numPr>
          <w:ilvl w:val="0"/>
          <w:numId w:val="8"/>
        </w:numPr>
        <w:rPr>
          <w:sz w:val="28"/>
          <w:szCs w:val="28"/>
        </w:rPr>
      </w:pPr>
      <w:r w:rsidRPr="002819C5">
        <w:rPr>
          <w:sz w:val="28"/>
          <w:szCs w:val="28"/>
        </w:rPr>
        <w:t xml:space="preserve">All boat owners or users agree to the terms and conditions on moorings that may be issued by the </w:t>
      </w:r>
      <w:r w:rsidR="003717AA">
        <w:rPr>
          <w:sz w:val="28"/>
          <w:szCs w:val="28"/>
        </w:rPr>
        <w:t>Council</w:t>
      </w:r>
      <w:r w:rsidRPr="002819C5">
        <w:rPr>
          <w:sz w:val="28"/>
          <w:szCs w:val="28"/>
        </w:rPr>
        <w:t xml:space="preserve"> </w:t>
      </w:r>
      <w:r w:rsidR="00964E30">
        <w:rPr>
          <w:sz w:val="28"/>
          <w:szCs w:val="28"/>
        </w:rPr>
        <w:t xml:space="preserve">or SNT </w:t>
      </w:r>
      <w:r w:rsidRPr="002819C5">
        <w:rPr>
          <w:sz w:val="28"/>
          <w:szCs w:val="28"/>
        </w:rPr>
        <w:t xml:space="preserve">from time to time and will adhere to all instructions given by </w:t>
      </w:r>
      <w:r w:rsidR="00964E30">
        <w:rPr>
          <w:sz w:val="28"/>
          <w:szCs w:val="28"/>
        </w:rPr>
        <w:t>their</w:t>
      </w:r>
      <w:r w:rsidRPr="002819C5">
        <w:rPr>
          <w:sz w:val="28"/>
          <w:szCs w:val="28"/>
        </w:rPr>
        <w:t xml:space="preserve"> staff or representatives.   </w:t>
      </w:r>
    </w:p>
    <w:p w14:paraId="1B6869EA" w14:textId="77777777" w:rsidR="00E57889" w:rsidRPr="002819C5" w:rsidRDefault="00E57889" w:rsidP="002819C5">
      <w:pPr>
        <w:pStyle w:val="ListParagraph"/>
        <w:numPr>
          <w:ilvl w:val="0"/>
          <w:numId w:val="8"/>
        </w:numPr>
        <w:rPr>
          <w:sz w:val="28"/>
          <w:szCs w:val="28"/>
        </w:rPr>
      </w:pPr>
      <w:r w:rsidRPr="002819C5">
        <w:rPr>
          <w:sz w:val="28"/>
          <w:szCs w:val="28"/>
        </w:rPr>
        <w:t xml:space="preserve">Vessels “doubling up” on moorings are not to cause an obstruction. </w:t>
      </w:r>
    </w:p>
    <w:p w14:paraId="03957149" w14:textId="30DCA0C8" w:rsidR="00E57889" w:rsidRPr="002819C5" w:rsidRDefault="00E57889" w:rsidP="002819C5">
      <w:pPr>
        <w:pStyle w:val="ListParagraph"/>
        <w:numPr>
          <w:ilvl w:val="0"/>
          <w:numId w:val="8"/>
        </w:numPr>
        <w:rPr>
          <w:sz w:val="28"/>
          <w:szCs w:val="28"/>
        </w:rPr>
      </w:pPr>
      <w:r w:rsidRPr="002819C5">
        <w:rPr>
          <w:sz w:val="28"/>
          <w:szCs w:val="28"/>
        </w:rPr>
        <w:t xml:space="preserve">No car, trailer or other vehicle can be parked </w:t>
      </w:r>
      <w:r w:rsidR="00DD54CE">
        <w:rPr>
          <w:sz w:val="28"/>
          <w:szCs w:val="28"/>
        </w:rPr>
        <w:t xml:space="preserve">on grassed areas </w:t>
      </w:r>
      <w:r w:rsidRPr="002819C5">
        <w:rPr>
          <w:sz w:val="28"/>
          <w:szCs w:val="28"/>
        </w:rPr>
        <w:t>near to or adjacent to a vessel</w:t>
      </w:r>
      <w:r w:rsidR="00AE1643">
        <w:rPr>
          <w:sz w:val="28"/>
          <w:szCs w:val="28"/>
        </w:rPr>
        <w:t xml:space="preserve"> using the moorings</w:t>
      </w:r>
      <w:r w:rsidRPr="002819C5">
        <w:rPr>
          <w:sz w:val="28"/>
          <w:szCs w:val="28"/>
        </w:rPr>
        <w:t xml:space="preserve">.  </w:t>
      </w:r>
    </w:p>
    <w:p w14:paraId="667C324D" w14:textId="3D6E8803" w:rsidR="00E57889" w:rsidRPr="002819C5" w:rsidRDefault="00E57889" w:rsidP="002819C5">
      <w:pPr>
        <w:pStyle w:val="ListParagraph"/>
        <w:numPr>
          <w:ilvl w:val="0"/>
          <w:numId w:val="8"/>
        </w:numPr>
        <w:rPr>
          <w:sz w:val="28"/>
          <w:szCs w:val="28"/>
        </w:rPr>
      </w:pPr>
      <w:r w:rsidRPr="002819C5">
        <w:rPr>
          <w:sz w:val="28"/>
          <w:szCs w:val="28"/>
        </w:rPr>
        <w:t xml:space="preserve">The boat owner or user shall position or reposition their vessel in accordance with any directive which may be given by the </w:t>
      </w:r>
      <w:r w:rsidR="003717AA">
        <w:rPr>
          <w:sz w:val="28"/>
          <w:szCs w:val="28"/>
        </w:rPr>
        <w:t>Council</w:t>
      </w:r>
      <w:r w:rsidRPr="002819C5">
        <w:rPr>
          <w:sz w:val="28"/>
          <w:szCs w:val="28"/>
        </w:rPr>
        <w:t>’s</w:t>
      </w:r>
      <w:r w:rsidR="00964E30">
        <w:rPr>
          <w:sz w:val="28"/>
          <w:szCs w:val="28"/>
        </w:rPr>
        <w:t xml:space="preserve"> or </w:t>
      </w:r>
      <w:proofErr w:type="gramStart"/>
      <w:r w:rsidR="00964E30">
        <w:rPr>
          <w:sz w:val="28"/>
          <w:szCs w:val="28"/>
        </w:rPr>
        <w:t xml:space="preserve">SNT </w:t>
      </w:r>
      <w:r w:rsidRPr="002819C5">
        <w:rPr>
          <w:sz w:val="28"/>
          <w:szCs w:val="28"/>
        </w:rPr>
        <w:t xml:space="preserve"> staff</w:t>
      </w:r>
      <w:proofErr w:type="gramEnd"/>
      <w:r w:rsidRPr="002819C5">
        <w:rPr>
          <w:sz w:val="28"/>
          <w:szCs w:val="28"/>
        </w:rPr>
        <w:t xml:space="preserve"> or their representatives. </w:t>
      </w:r>
    </w:p>
    <w:p w14:paraId="33B2A21A" w14:textId="52C46625" w:rsidR="00E57889" w:rsidRPr="002819C5" w:rsidRDefault="00E57889" w:rsidP="002819C5">
      <w:pPr>
        <w:pStyle w:val="ListParagraph"/>
        <w:numPr>
          <w:ilvl w:val="0"/>
          <w:numId w:val="8"/>
        </w:numPr>
        <w:rPr>
          <w:sz w:val="28"/>
          <w:szCs w:val="28"/>
        </w:rPr>
      </w:pPr>
      <w:r w:rsidRPr="002819C5">
        <w:rPr>
          <w:sz w:val="28"/>
          <w:szCs w:val="28"/>
        </w:rPr>
        <w:t xml:space="preserve">The boat owner or user shall keep their vessel at all times in a clean and tidy, sound and watertight condition and shall moor the vessel in a good and sufficient manner and take all such other steps as may be necessary for the safety thereof, particularly in times of flood, frost, ice, storm or other adverse conditions and accept all responsibility with regard to such mooring.  </w:t>
      </w:r>
    </w:p>
    <w:p w14:paraId="07389DA2" w14:textId="507D41BF" w:rsidR="00E57889" w:rsidRPr="002819C5" w:rsidRDefault="00E57889" w:rsidP="002819C5">
      <w:pPr>
        <w:pStyle w:val="ListParagraph"/>
        <w:numPr>
          <w:ilvl w:val="0"/>
          <w:numId w:val="8"/>
        </w:numPr>
        <w:rPr>
          <w:sz w:val="28"/>
          <w:szCs w:val="28"/>
        </w:rPr>
      </w:pPr>
      <w:r w:rsidRPr="002819C5">
        <w:rPr>
          <w:sz w:val="28"/>
          <w:szCs w:val="28"/>
        </w:rPr>
        <w:t xml:space="preserve">The boat owner or user shall not cultivate, camp upon, erect buildings, create </w:t>
      </w:r>
      <w:r w:rsidR="00E77DEA">
        <w:rPr>
          <w:sz w:val="28"/>
          <w:szCs w:val="28"/>
        </w:rPr>
        <w:t xml:space="preserve">open </w:t>
      </w:r>
      <w:r w:rsidRPr="002819C5">
        <w:rPr>
          <w:sz w:val="28"/>
          <w:szCs w:val="28"/>
        </w:rPr>
        <w:t xml:space="preserve">fires or otherwise occupy the </w:t>
      </w:r>
      <w:r w:rsidR="003717AA">
        <w:rPr>
          <w:sz w:val="28"/>
          <w:szCs w:val="28"/>
        </w:rPr>
        <w:t>Council</w:t>
      </w:r>
      <w:r w:rsidRPr="002819C5">
        <w:rPr>
          <w:sz w:val="28"/>
          <w:szCs w:val="28"/>
        </w:rPr>
        <w:t xml:space="preserve">’s land alongside the moorings. </w:t>
      </w:r>
    </w:p>
    <w:p w14:paraId="2F5059A5" w14:textId="31FDCFAC" w:rsidR="00E57889" w:rsidRPr="002819C5" w:rsidRDefault="00E57889" w:rsidP="002819C5">
      <w:pPr>
        <w:pStyle w:val="ListParagraph"/>
        <w:numPr>
          <w:ilvl w:val="0"/>
          <w:numId w:val="8"/>
        </w:numPr>
        <w:rPr>
          <w:sz w:val="28"/>
          <w:szCs w:val="28"/>
        </w:rPr>
      </w:pPr>
      <w:r w:rsidRPr="002819C5">
        <w:rPr>
          <w:sz w:val="28"/>
          <w:szCs w:val="28"/>
        </w:rPr>
        <w:t xml:space="preserve">The boat owner or user shall not place or allow to be placed in the </w:t>
      </w:r>
      <w:r w:rsidR="002819C5">
        <w:rPr>
          <w:sz w:val="28"/>
          <w:szCs w:val="28"/>
        </w:rPr>
        <w:t>Kyme Eau</w:t>
      </w:r>
      <w:r w:rsidRPr="002819C5">
        <w:rPr>
          <w:sz w:val="28"/>
          <w:szCs w:val="28"/>
        </w:rPr>
        <w:t xml:space="preserve">, or on or adjacent to any part of the </w:t>
      </w:r>
      <w:r w:rsidR="003717AA">
        <w:rPr>
          <w:sz w:val="28"/>
          <w:szCs w:val="28"/>
        </w:rPr>
        <w:t>Council</w:t>
      </w:r>
      <w:r w:rsidRPr="002819C5">
        <w:rPr>
          <w:sz w:val="28"/>
          <w:szCs w:val="28"/>
        </w:rPr>
        <w:t xml:space="preserve">’s land any post, pile, stage, pontoon or any other work whatsoever, except with and in accordance with the permission of the </w:t>
      </w:r>
      <w:r w:rsidR="003717AA">
        <w:rPr>
          <w:sz w:val="28"/>
          <w:szCs w:val="28"/>
        </w:rPr>
        <w:t>Council</w:t>
      </w:r>
      <w:r w:rsidRPr="002819C5">
        <w:rPr>
          <w:sz w:val="28"/>
          <w:szCs w:val="28"/>
        </w:rPr>
        <w:t xml:space="preserve">. </w:t>
      </w:r>
    </w:p>
    <w:p w14:paraId="225071D9" w14:textId="4F31BD36" w:rsidR="00E57889" w:rsidRPr="002819C5" w:rsidRDefault="00E57889" w:rsidP="002819C5">
      <w:pPr>
        <w:pStyle w:val="ListParagraph"/>
        <w:numPr>
          <w:ilvl w:val="0"/>
          <w:numId w:val="8"/>
        </w:numPr>
        <w:rPr>
          <w:sz w:val="28"/>
          <w:szCs w:val="28"/>
        </w:rPr>
      </w:pPr>
      <w:r w:rsidRPr="002819C5">
        <w:rPr>
          <w:sz w:val="28"/>
          <w:szCs w:val="28"/>
        </w:rPr>
        <w:t>The boat owner or user shall not do,</w:t>
      </w:r>
      <w:r w:rsidR="00DD54CE">
        <w:rPr>
          <w:sz w:val="28"/>
          <w:szCs w:val="28"/>
        </w:rPr>
        <w:t xml:space="preserve"> </w:t>
      </w:r>
      <w:r w:rsidRPr="002819C5">
        <w:rPr>
          <w:sz w:val="28"/>
          <w:szCs w:val="28"/>
        </w:rPr>
        <w:t>or permit to be done</w:t>
      </w:r>
      <w:r w:rsidR="00DD54CE">
        <w:rPr>
          <w:sz w:val="28"/>
          <w:szCs w:val="28"/>
        </w:rPr>
        <w:t>,</w:t>
      </w:r>
      <w:r w:rsidRPr="002819C5">
        <w:rPr>
          <w:sz w:val="28"/>
          <w:szCs w:val="28"/>
        </w:rPr>
        <w:t xml:space="preserve"> on or near the vessel, anything that may cause damage, danger, nuisance or adversely affect use and enjoyment to persons on or about the </w:t>
      </w:r>
      <w:r w:rsidR="002819C5">
        <w:rPr>
          <w:sz w:val="28"/>
          <w:szCs w:val="28"/>
        </w:rPr>
        <w:t>Kyme Eau</w:t>
      </w:r>
      <w:r w:rsidR="00AE1643">
        <w:rPr>
          <w:sz w:val="28"/>
          <w:szCs w:val="28"/>
        </w:rPr>
        <w:t xml:space="preserve"> </w:t>
      </w:r>
      <w:r w:rsidR="00CE3AAB">
        <w:rPr>
          <w:sz w:val="28"/>
          <w:szCs w:val="28"/>
        </w:rPr>
        <w:t>or</w:t>
      </w:r>
      <w:r w:rsidR="00AE1643">
        <w:rPr>
          <w:sz w:val="28"/>
          <w:szCs w:val="28"/>
        </w:rPr>
        <w:t xml:space="preserve"> </w:t>
      </w:r>
      <w:proofErr w:type="gramStart"/>
      <w:r w:rsidR="00AE1643">
        <w:rPr>
          <w:sz w:val="28"/>
          <w:szCs w:val="28"/>
        </w:rPr>
        <w:t>local residents</w:t>
      </w:r>
      <w:proofErr w:type="gramEnd"/>
      <w:r w:rsidR="002819C5">
        <w:rPr>
          <w:sz w:val="28"/>
          <w:szCs w:val="28"/>
        </w:rPr>
        <w:t>.</w:t>
      </w:r>
      <w:r w:rsidRPr="002819C5">
        <w:rPr>
          <w:sz w:val="28"/>
          <w:szCs w:val="28"/>
        </w:rPr>
        <w:t xml:space="preserve">  </w:t>
      </w:r>
    </w:p>
    <w:p w14:paraId="5B7311CA" w14:textId="74C190FC" w:rsidR="00E57889" w:rsidRPr="002819C5" w:rsidRDefault="00E57889" w:rsidP="002819C5">
      <w:pPr>
        <w:pStyle w:val="ListParagraph"/>
        <w:numPr>
          <w:ilvl w:val="0"/>
          <w:numId w:val="8"/>
        </w:numPr>
        <w:rPr>
          <w:sz w:val="28"/>
          <w:szCs w:val="28"/>
        </w:rPr>
      </w:pPr>
      <w:r w:rsidRPr="002819C5">
        <w:rPr>
          <w:sz w:val="28"/>
          <w:szCs w:val="28"/>
        </w:rPr>
        <w:t>No refuse shall be thrown overboard</w:t>
      </w:r>
      <w:r w:rsidR="00860B7B">
        <w:rPr>
          <w:sz w:val="28"/>
          <w:szCs w:val="28"/>
        </w:rPr>
        <w:t xml:space="preserve"> or</w:t>
      </w:r>
      <w:r w:rsidR="00AE1643">
        <w:rPr>
          <w:sz w:val="28"/>
          <w:szCs w:val="28"/>
        </w:rPr>
        <w:t xml:space="preserve"> </w:t>
      </w:r>
      <w:r w:rsidRPr="002819C5">
        <w:rPr>
          <w:sz w:val="28"/>
          <w:szCs w:val="28"/>
        </w:rPr>
        <w:t>left on the riverbank</w:t>
      </w:r>
      <w:r w:rsidR="00860B7B">
        <w:rPr>
          <w:sz w:val="28"/>
          <w:szCs w:val="28"/>
        </w:rPr>
        <w:t xml:space="preserve">.  All refuse should be removed </w:t>
      </w:r>
      <w:r w:rsidR="008C350C">
        <w:rPr>
          <w:sz w:val="28"/>
          <w:szCs w:val="28"/>
        </w:rPr>
        <w:t xml:space="preserve">from the site </w:t>
      </w:r>
      <w:r w:rsidR="00860B7B">
        <w:rPr>
          <w:sz w:val="28"/>
          <w:szCs w:val="28"/>
        </w:rPr>
        <w:t xml:space="preserve">and </w:t>
      </w:r>
      <w:r w:rsidRPr="002819C5">
        <w:rPr>
          <w:sz w:val="28"/>
          <w:szCs w:val="28"/>
        </w:rPr>
        <w:t>disposed of in a</w:t>
      </w:r>
      <w:r w:rsidR="008C350C">
        <w:rPr>
          <w:sz w:val="28"/>
          <w:szCs w:val="28"/>
        </w:rPr>
        <w:t xml:space="preserve"> safe and </w:t>
      </w:r>
      <w:r w:rsidR="00860B7B">
        <w:rPr>
          <w:sz w:val="28"/>
          <w:szCs w:val="28"/>
        </w:rPr>
        <w:lastRenderedPageBreak/>
        <w:t xml:space="preserve">appropriate </w:t>
      </w:r>
      <w:r w:rsidRPr="002819C5">
        <w:rPr>
          <w:sz w:val="28"/>
          <w:szCs w:val="28"/>
        </w:rPr>
        <w:t>way</w:t>
      </w:r>
      <w:r w:rsidR="008C350C">
        <w:rPr>
          <w:sz w:val="28"/>
          <w:szCs w:val="28"/>
        </w:rPr>
        <w:t xml:space="preserve">.  </w:t>
      </w:r>
      <w:r w:rsidRPr="002819C5">
        <w:rPr>
          <w:sz w:val="28"/>
          <w:szCs w:val="28"/>
        </w:rPr>
        <w:t xml:space="preserve"> </w:t>
      </w:r>
      <w:r w:rsidR="008C350C">
        <w:rPr>
          <w:sz w:val="28"/>
          <w:szCs w:val="28"/>
        </w:rPr>
        <w:t xml:space="preserve">Users should avoid using the waste bin at the mooring.  </w:t>
      </w:r>
      <w:r w:rsidRPr="002819C5">
        <w:rPr>
          <w:sz w:val="28"/>
          <w:szCs w:val="28"/>
        </w:rPr>
        <w:t>Items</w:t>
      </w:r>
      <w:r w:rsidR="002819C5" w:rsidRPr="002819C5">
        <w:rPr>
          <w:sz w:val="28"/>
          <w:szCs w:val="28"/>
        </w:rPr>
        <w:t xml:space="preserve"> s</w:t>
      </w:r>
      <w:r w:rsidRPr="002819C5">
        <w:rPr>
          <w:sz w:val="28"/>
          <w:szCs w:val="28"/>
        </w:rPr>
        <w:t>uch as batteries, oil, corrosive and hazardous materials shall be the responsibility</w:t>
      </w:r>
      <w:r w:rsidR="002819C5" w:rsidRPr="002819C5">
        <w:rPr>
          <w:sz w:val="28"/>
          <w:szCs w:val="28"/>
        </w:rPr>
        <w:t xml:space="preserve"> </w:t>
      </w:r>
      <w:r w:rsidRPr="002819C5">
        <w:rPr>
          <w:sz w:val="28"/>
          <w:szCs w:val="28"/>
        </w:rPr>
        <w:t xml:space="preserve">of the boat owner or user to dispose of away from the </w:t>
      </w:r>
      <w:r w:rsidR="003717AA">
        <w:rPr>
          <w:sz w:val="28"/>
          <w:szCs w:val="28"/>
        </w:rPr>
        <w:t>Council</w:t>
      </w:r>
      <w:r w:rsidRPr="002819C5">
        <w:rPr>
          <w:sz w:val="28"/>
          <w:szCs w:val="28"/>
        </w:rPr>
        <w:t xml:space="preserve">’s land via an approved waste management contractor. </w:t>
      </w:r>
    </w:p>
    <w:p w14:paraId="687E6ACA" w14:textId="70D08356" w:rsidR="00E57889" w:rsidRPr="002819C5" w:rsidRDefault="00E57889" w:rsidP="002819C5">
      <w:pPr>
        <w:pStyle w:val="ListParagraph"/>
        <w:numPr>
          <w:ilvl w:val="0"/>
          <w:numId w:val="8"/>
        </w:numPr>
        <w:rPr>
          <w:sz w:val="28"/>
          <w:szCs w:val="28"/>
        </w:rPr>
      </w:pPr>
      <w:r w:rsidRPr="002819C5">
        <w:rPr>
          <w:sz w:val="28"/>
          <w:szCs w:val="28"/>
        </w:rPr>
        <w:t xml:space="preserve">No sewage shall be discharged </w:t>
      </w:r>
      <w:r w:rsidR="001F4479">
        <w:rPr>
          <w:sz w:val="28"/>
          <w:szCs w:val="28"/>
        </w:rPr>
        <w:t xml:space="preserve">to the Kyme Eau or </w:t>
      </w:r>
      <w:proofErr w:type="spellStart"/>
      <w:r w:rsidR="001F4479">
        <w:rPr>
          <w:sz w:val="28"/>
          <w:szCs w:val="28"/>
        </w:rPr>
        <w:t>Slea</w:t>
      </w:r>
      <w:proofErr w:type="spellEnd"/>
      <w:r w:rsidRPr="002819C5">
        <w:rPr>
          <w:sz w:val="28"/>
          <w:szCs w:val="28"/>
        </w:rPr>
        <w:t xml:space="preserve">. </w:t>
      </w:r>
    </w:p>
    <w:p w14:paraId="4CCC1371" w14:textId="6629F850" w:rsidR="00E57889" w:rsidRPr="002819C5" w:rsidRDefault="00E57889" w:rsidP="002819C5">
      <w:pPr>
        <w:pStyle w:val="ListParagraph"/>
        <w:numPr>
          <w:ilvl w:val="0"/>
          <w:numId w:val="8"/>
        </w:numPr>
        <w:rPr>
          <w:sz w:val="28"/>
          <w:szCs w:val="28"/>
        </w:rPr>
      </w:pPr>
      <w:r w:rsidRPr="002819C5">
        <w:rPr>
          <w:sz w:val="28"/>
          <w:szCs w:val="28"/>
        </w:rPr>
        <w:t xml:space="preserve">No part of the </w:t>
      </w:r>
      <w:r w:rsidR="003717AA">
        <w:rPr>
          <w:sz w:val="28"/>
          <w:szCs w:val="28"/>
        </w:rPr>
        <w:t>Council</w:t>
      </w:r>
      <w:r w:rsidRPr="002819C5">
        <w:rPr>
          <w:sz w:val="28"/>
          <w:szCs w:val="28"/>
        </w:rPr>
        <w:t xml:space="preserve">’s property or premises, or the moored vessel shall be used by the boat owner or user other than for the purpose of mooring the vessel and for gaining access on foot to and from the vessel. </w:t>
      </w:r>
    </w:p>
    <w:p w14:paraId="444D9DB5" w14:textId="13E58E7D" w:rsidR="00E57889" w:rsidRPr="00DD54CE" w:rsidRDefault="00E57889" w:rsidP="002819C5">
      <w:pPr>
        <w:pStyle w:val="ListParagraph"/>
        <w:numPr>
          <w:ilvl w:val="0"/>
          <w:numId w:val="8"/>
        </w:numPr>
        <w:rPr>
          <w:sz w:val="28"/>
          <w:szCs w:val="28"/>
        </w:rPr>
      </w:pPr>
      <w:r w:rsidRPr="00DD54CE">
        <w:rPr>
          <w:sz w:val="28"/>
          <w:szCs w:val="28"/>
        </w:rPr>
        <w:t xml:space="preserve">The boat owner or user shall seek the </w:t>
      </w:r>
      <w:r w:rsidR="003717AA">
        <w:rPr>
          <w:sz w:val="28"/>
          <w:szCs w:val="28"/>
        </w:rPr>
        <w:t>Council</w:t>
      </w:r>
      <w:r w:rsidRPr="00DD54CE">
        <w:rPr>
          <w:sz w:val="28"/>
          <w:szCs w:val="28"/>
        </w:rPr>
        <w:t xml:space="preserve">’s permission before using the vessel or any part of the moorings for commercial or business activity </w:t>
      </w:r>
      <w:r w:rsidR="00DD54CE">
        <w:rPr>
          <w:sz w:val="28"/>
          <w:szCs w:val="28"/>
        </w:rPr>
        <w:t>(</w:t>
      </w:r>
      <w:r w:rsidRPr="00DD54CE">
        <w:rPr>
          <w:sz w:val="28"/>
          <w:szCs w:val="28"/>
        </w:rPr>
        <w:t>Commercial and business activity is defined as any trade that takes place on the vessel or from the vessel to members of the public alongside the mooring</w:t>
      </w:r>
      <w:r w:rsidR="00DD54CE">
        <w:rPr>
          <w:sz w:val="28"/>
          <w:szCs w:val="28"/>
        </w:rPr>
        <w:t>)</w:t>
      </w:r>
      <w:r w:rsidRPr="00DD54CE">
        <w:rPr>
          <w:sz w:val="28"/>
          <w:szCs w:val="28"/>
        </w:rPr>
        <w:t xml:space="preserve">. </w:t>
      </w:r>
    </w:p>
    <w:p w14:paraId="660BFF7D" w14:textId="6898107F" w:rsidR="00E57889" w:rsidRPr="002819C5" w:rsidRDefault="00E57889" w:rsidP="002819C5">
      <w:pPr>
        <w:pStyle w:val="ListParagraph"/>
        <w:numPr>
          <w:ilvl w:val="0"/>
          <w:numId w:val="8"/>
        </w:numPr>
        <w:rPr>
          <w:sz w:val="28"/>
          <w:szCs w:val="28"/>
        </w:rPr>
      </w:pPr>
      <w:r w:rsidRPr="002819C5">
        <w:rPr>
          <w:sz w:val="28"/>
          <w:szCs w:val="28"/>
        </w:rPr>
        <w:t xml:space="preserve">No work shall be done to the vessel whilst at the moorings (unless with prior written consent of the </w:t>
      </w:r>
      <w:r w:rsidR="003717AA">
        <w:rPr>
          <w:sz w:val="28"/>
          <w:szCs w:val="28"/>
        </w:rPr>
        <w:t>Council</w:t>
      </w:r>
      <w:r w:rsidRPr="002819C5">
        <w:rPr>
          <w:sz w:val="28"/>
          <w:szCs w:val="28"/>
        </w:rPr>
        <w:t xml:space="preserve"> which may be withheld at its sole discretion), other than minor running repairs or minor maintenance of a routine nature by the boat owner or user or their crew. Minor running repairs or routine maintenance should not cause any nuisance or annoyance to other users of the </w:t>
      </w:r>
      <w:r w:rsidR="002819C5">
        <w:rPr>
          <w:sz w:val="28"/>
          <w:szCs w:val="28"/>
        </w:rPr>
        <w:t xml:space="preserve">Kyme Eau, </w:t>
      </w:r>
      <w:proofErr w:type="gramStart"/>
      <w:r w:rsidR="002819C5">
        <w:rPr>
          <w:sz w:val="28"/>
          <w:szCs w:val="28"/>
        </w:rPr>
        <w:t>local residents</w:t>
      </w:r>
      <w:proofErr w:type="gramEnd"/>
      <w:r w:rsidRPr="002819C5">
        <w:rPr>
          <w:sz w:val="28"/>
          <w:szCs w:val="28"/>
        </w:rPr>
        <w:t xml:space="preserve"> or any other person in the vicinity. </w:t>
      </w:r>
    </w:p>
    <w:p w14:paraId="4372ABA5" w14:textId="600D8EED" w:rsidR="00E57889" w:rsidRPr="002819C5" w:rsidRDefault="00E57889" w:rsidP="002819C5">
      <w:pPr>
        <w:pStyle w:val="ListParagraph"/>
        <w:numPr>
          <w:ilvl w:val="0"/>
          <w:numId w:val="8"/>
        </w:numPr>
        <w:rPr>
          <w:sz w:val="28"/>
          <w:szCs w:val="28"/>
        </w:rPr>
      </w:pPr>
      <w:r w:rsidRPr="002819C5">
        <w:rPr>
          <w:sz w:val="28"/>
          <w:szCs w:val="28"/>
        </w:rPr>
        <w:t xml:space="preserve">The </w:t>
      </w:r>
      <w:r w:rsidR="003717AA">
        <w:rPr>
          <w:sz w:val="28"/>
          <w:szCs w:val="28"/>
        </w:rPr>
        <w:t>Council</w:t>
      </w:r>
      <w:r w:rsidRPr="002819C5">
        <w:rPr>
          <w:sz w:val="28"/>
          <w:szCs w:val="28"/>
        </w:rPr>
        <w:t xml:space="preserve"> </w:t>
      </w:r>
      <w:r w:rsidR="00964E30">
        <w:rPr>
          <w:sz w:val="28"/>
          <w:szCs w:val="28"/>
        </w:rPr>
        <w:t xml:space="preserve">and SNT </w:t>
      </w:r>
      <w:r w:rsidRPr="002819C5">
        <w:rPr>
          <w:sz w:val="28"/>
          <w:szCs w:val="28"/>
        </w:rPr>
        <w:t xml:space="preserve">reserves the right to require the boat owner or user to remove their vessel at any time should it become necessary to do so in connection with the exercise of its statutory functions. </w:t>
      </w:r>
    </w:p>
    <w:p w14:paraId="46D2B4BE" w14:textId="1E4C624D" w:rsidR="00E57889" w:rsidRPr="002819C5" w:rsidRDefault="00E57889" w:rsidP="002819C5">
      <w:pPr>
        <w:pStyle w:val="ListParagraph"/>
        <w:numPr>
          <w:ilvl w:val="0"/>
          <w:numId w:val="8"/>
        </w:numPr>
        <w:rPr>
          <w:sz w:val="28"/>
          <w:szCs w:val="28"/>
        </w:rPr>
      </w:pPr>
      <w:r w:rsidRPr="002819C5">
        <w:rPr>
          <w:sz w:val="28"/>
          <w:szCs w:val="28"/>
        </w:rPr>
        <w:t xml:space="preserve">The </w:t>
      </w:r>
      <w:r w:rsidR="003717AA">
        <w:rPr>
          <w:sz w:val="28"/>
          <w:szCs w:val="28"/>
        </w:rPr>
        <w:t>Council</w:t>
      </w:r>
      <w:r w:rsidRPr="002819C5">
        <w:rPr>
          <w:sz w:val="28"/>
          <w:szCs w:val="28"/>
        </w:rPr>
        <w:t xml:space="preserve"> shall not be liable whether in contract, tort or otherwise, for any loss, theft, vandalism or any other damage of whatever nature caused to any vessel or other property of the boat owner, users or others claiming through the boat owner except to the extent that such loss, theft or damage may be caused by the negligence or wilful act of the </w:t>
      </w:r>
      <w:r w:rsidR="003717AA">
        <w:rPr>
          <w:sz w:val="28"/>
          <w:szCs w:val="28"/>
        </w:rPr>
        <w:t>Council</w:t>
      </w:r>
      <w:r w:rsidRPr="002819C5">
        <w:rPr>
          <w:sz w:val="28"/>
          <w:szCs w:val="28"/>
        </w:rPr>
        <w:t xml:space="preserve"> or those for whom the </w:t>
      </w:r>
      <w:r w:rsidR="003717AA">
        <w:rPr>
          <w:sz w:val="28"/>
          <w:szCs w:val="28"/>
        </w:rPr>
        <w:t>Council</w:t>
      </w:r>
      <w:r w:rsidRPr="002819C5">
        <w:rPr>
          <w:sz w:val="28"/>
          <w:szCs w:val="28"/>
        </w:rPr>
        <w:t xml:space="preserve"> is responsible. </w:t>
      </w:r>
    </w:p>
    <w:p w14:paraId="212F6344" w14:textId="084C371E" w:rsidR="00E57889" w:rsidRPr="002819C5" w:rsidRDefault="00E57889" w:rsidP="002819C5">
      <w:pPr>
        <w:pStyle w:val="ListParagraph"/>
        <w:numPr>
          <w:ilvl w:val="0"/>
          <w:numId w:val="8"/>
        </w:numPr>
        <w:rPr>
          <w:sz w:val="28"/>
          <w:szCs w:val="28"/>
        </w:rPr>
      </w:pPr>
      <w:r w:rsidRPr="002819C5">
        <w:rPr>
          <w:sz w:val="28"/>
          <w:szCs w:val="28"/>
        </w:rPr>
        <w:t xml:space="preserve">The boat owner or user shall pay for all loss, damage, costs, claims or proceedings incurred by or instituted against the </w:t>
      </w:r>
      <w:r w:rsidR="003717AA">
        <w:rPr>
          <w:sz w:val="28"/>
          <w:szCs w:val="28"/>
        </w:rPr>
        <w:t>Council</w:t>
      </w:r>
      <w:r w:rsidRPr="002819C5">
        <w:rPr>
          <w:sz w:val="28"/>
          <w:szCs w:val="28"/>
        </w:rPr>
        <w:t xml:space="preserve">, its employees or agents which may be caused by the vessel, or by the boat owner or user, his employees, agents, crew, guests or contractors except to the extent that such loss, damage, costs, claims or proceedings may be caused by the negligence or wilful act of the </w:t>
      </w:r>
      <w:r w:rsidR="003717AA">
        <w:rPr>
          <w:sz w:val="28"/>
          <w:szCs w:val="28"/>
        </w:rPr>
        <w:t>Council</w:t>
      </w:r>
      <w:r w:rsidRPr="002819C5">
        <w:rPr>
          <w:sz w:val="28"/>
          <w:szCs w:val="28"/>
        </w:rPr>
        <w:t xml:space="preserve"> or those for whom it is responsible. </w:t>
      </w:r>
    </w:p>
    <w:p w14:paraId="69BD4F95" w14:textId="72C01328" w:rsidR="00E57889" w:rsidRPr="00DD54CE" w:rsidRDefault="00E57889" w:rsidP="002819C5">
      <w:pPr>
        <w:pStyle w:val="ListParagraph"/>
        <w:numPr>
          <w:ilvl w:val="0"/>
          <w:numId w:val="8"/>
        </w:numPr>
        <w:rPr>
          <w:sz w:val="28"/>
          <w:szCs w:val="28"/>
        </w:rPr>
      </w:pPr>
      <w:r w:rsidRPr="00DD54CE">
        <w:rPr>
          <w:sz w:val="28"/>
          <w:szCs w:val="28"/>
        </w:rPr>
        <w:lastRenderedPageBreak/>
        <w:t xml:space="preserve">The boat owner or user shall not be entitled to any compensation from the </w:t>
      </w:r>
      <w:r w:rsidR="003717AA">
        <w:rPr>
          <w:sz w:val="28"/>
          <w:szCs w:val="28"/>
        </w:rPr>
        <w:t>Council</w:t>
      </w:r>
      <w:r w:rsidRPr="00DD54CE">
        <w:rPr>
          <w:sz w:val="28"/>
          <w:szCs w:val="28"/>
        </w:rPr>
        <w:t xml:space="preserve"> for damage to the vessel, or loss or damage to anything thereon, occasioned directly or indirectly by reason of any fluctuation, diversion or alteration in the level, or direction of flow of water in the </w:t>
      </w:r>
      <w:r w:rsidR="00DD54CE" w:rsidRPr="00DD54CE">
        <w:rPr>
          <w:sz w:val="28"/>
          <w:szCs w:val="28"/>
        </w:rPr>
        <w:t>Kyme Eau</w:t>
      </w:r>
      <w:r w:rsidRPr="00DD54CE">
        <w:rPr>
          <w:sz w:val="28"/>
          <w:szCs w:val="28"/>
        </w:rPr>
        <w:t xml:space="preserve"> or by any works or operations of the </w:t>
      </w:r>
      <w:r w:rsidR="003717AA">
        <w:rPr>
          <w:sz w:val="28"/>
          <w:szCs w:val="28"/>
        </w:rPr>
        <w:t>Council</w:t>
      </w:r>
      <w:r w:rsidRPr="00DD54CE">
        <w:rPr>
          <w:sz w:val="28"/>
          <w:szCs w:val="28"/>
        </w:rPr>
        <w:t xml:space="preserve"> in exercise of any statutory or other power whatsoever. </w:t>
      </w:r>
    </w:p>
    <w:p w14:paraId="6D0FD40F" w14:textId="52661F69" w:rsidR="00E57889" w:rsidRPr="00DD54CE" w:rsidRDefault="00E57889" w:rsidP="002819C5">
      <w:pPr>
        <w:pStyle w:val="ListParagraph"/>
        <w:numPr>
          <w:ilvl w:val="0"/>
          <w:numId w:val="8"/>
        </w:numPr>
        <w:rPr>
          <w:sz w:val="28"/>
          <w:szCs w:val="28"/>
        </w:rPr>
      </w:pPr>
      <w:r w:rsidRPr="00DD54CE">
        <w:rPr>
          <w:sz w:val="28"/>
          <w:szCs w:val="28"/>
        </w:rPr>
        <w:t xml:space="preserve">Neither the </w:t>
      </w:r>
      <w:r w:rsidR="003717AA">
        <w:rPr>
          <w:sz w:val="28"/>
          <w:szCs w:val="28"/>
        </w:rPr>
        <w:t>Council</w:t>
      </w:r>
      <w:r w:rsidRPr="00DD54CE">
        <w:rPr>
          <w:sz w:val="28"/>
          <w:szCs w:val="28"/>
        </w:rPr>
        <w:t xml:space="preserve"> nor its staff, are in any way responsible for the safety or custody of a vessel and the gear or fittings or other property thereon. </w:t>
      </w:r>
    </w:p>
    <w:p w14:paraId="0A8E96E1" w14:textId="6CC0D653" w:rsidR="00E57889" w:rsidRPr="00DD54CE" w:rsidRDefault="00E57889" w:rsidP="002819C5">
      <w:pPr>
        <w:pStyle w:val="ListParagraph"/>
        <w:numPr>
          <w:ilvl w:val="0"/>
          <w:numId w:val="8"/>
        </w:numPr>
        <w:rPr>
          <w:sz w:val="28"/>
          <w:szCs w:val="28"/>
        </w:rPr>
      </w:pPr>
      <w:r w:rsidRPr="00DD54CE">
        <w:rPr>
          <w:sz w:val="28"/>
          <w:szCs w:val="28"/>
        </w:rPr>
        <w:t xml:space="preserve">The </w:t>
      </w:r>
      <w:r w:rsidR="003717AA">
        <w:rPr>
          <w:sz w:val="28"/>
          <w:szCs w:val="28"/>
        </w:rPr>
        <w:t>Council</w:t>
      </w:r>
      <w:r w:rsidRPr="00DD54CE">
        <w:rPr>
          <w:sz w:val="28"/>
          <w:szCs w:val="28"/>
        </w:rPr>
        <w:t xml:space="preserve"> gives no warranty that the moorings are fit for the permitted use and shall not be liable for any injury or any damage to any property of or any lesser claims, demands, actions, proceedings, damages, costs or expenses or other liability incurred by the boat owner or user. </w:t>
      </w:r>
    </w:p>
    <w:p w14:paraId="3C5D5CC2" w14:textId="2538CC90" w:rsidR="00E57889" w:rsidRPr="00DD54CE" w:rsidRDefault="00E57889" w:rsidP="002819C5">
      <w:pPr>
        <w:pStyle w:val="ListParagraph"/>
        <w:numPr>
          <w:ilvl w:val="0"/>
          <w:numId w:val="8"/>
        </w:numPr>
        <w:rPr>
          <w:sz w:val="28"/>
          <w:szCs w:val="28"/>
        </w:rPr>
      </w:pPr>
      <w:r w:rsidRPr="00DD54CE">
        <w:rPr>
          <w:sz w:val="28"/>
          <w:szCs w:val="28"/>
        </w:rPr>
        <w:t xml:space="preserve">The </w:t>
      </w:r>
      <w:r w:rsidR="003717AA">
        <w:rPr>
          <w:sz w:val="28"/>
          <w:szCs w:val="28"/>
        </w:rPr>
        <w:t>Council</w:t>
      </w:r>
      <w:r w:rsidRPr="00DD54CE">
        <w:rPr>
          <w:sz w:val="28"/>
          <w:szCs w:val="28"/>
        </w:rPr>
        <w:t xml:space="preserve"> has the right to monitor and record the use of its moorings in accordance with the Data Protection Act 1998 and any subsequent data protection legislation. </w:t>
      </w:r>
    </w:p>
    <w:p w14:paraId="760AFC34" w14:textId="72AE4C56" w:rsidR="003717AA" w:rsidRPr="003717AA" w:rsidRDefault="00E57889" w:rsidP="003717AA">
      <w:pPr>
        <w:pStyle w:val="ListParagraph"/>
        <w:numPr>
          <w:ilvl w:val="0"/>
          <w:numId w:val="8"/>
        </w:numPr>
        <w:rPr>
          <w:sz w:val="28"/>
          <w:szCs w:val="28"/>
        </w:rPr>
      </w:pPr>
      <w:r w:rsidRPr="003717AA">
        <w:rPr>
          <w:sz w:val="28"/>
          <w:szCs w:val="28"/>
        </w:rPr>
        <w:t xml:space="preserve">The use of the </w:t>
      </w:r>
      <w:r w:rsidR="003717AA" w:rsidRPr="003717AA">
        <w:rPr>
          <w:sz w:val="28"/>
          <w:szCs w:val="28"/>
        </w:rPr>
        <w:t>Council</w:t>
      </w:r>
      <w:r w:rsidRPr="003717AA">
        <w:rPr>
          <w:sz w:val="28"/>
          <w:szCs w:val="28"/>
        </w:rPr>
        <w:t xml:space="preserve">’s moorings shall not in any way create a relationship of Landlord and Tenant or create any rights or obligations </w:t>
      </w:r>
      <w:r w:rsidR="003717AA">
        <w:rPr>
          <w:sz w:val="28"/>
          <w:szCs w:val="28"/>
        </w:rPr>
        <w:t>o</w:t>
      </w:r>
      <w:r w:rsidR="003717AA" w:rsidRPr="003717AA">
        <w:rPr>
          <w:sz w:val="28"/>
          <w:szCs w:val="28"/>
        </w:rPr>
        <w:t>ther than as expressed in this policy.</w:t>
      </w:r>
    </w:p>
    <w:sectPr w:rsidR="003717AA" w:rsidRPr="003717A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131E" w14:textId="77777777" w:rsidR="006C68F0" w:rsidRDefault="006C68F0" w:rsidP="009D1AE0">
      <w:pPr>
        <w:spacing w:after="0" w:line="240" w:lineRule="auto"/>
      </w:pPr>
      <w:r>
        <w:separator/>
      </w:r>
    </w:p>
  </w:endnote>
  <w:endnote w:type="continuationSeparator" w:id="0">
    <w:p w14:paraId="60C1795D" w14:textId="77777777" w:rsidR="006C68F0" w:rsidRDefault="006C68F0" w:rsidP="009D1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0312" w14:textId="77777777" w:rsidR="001A6229" w:rsidRDefault="001A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A325" w14:textId="327E3323" w:rsidR="009D1AE0" w:rsidRDefault="009D1AE0">
    <w:pPr>
      <w:pStyle w:val="Footer"/>
    </w:pPr>
    <w:r>
      <w:t xml:space="preserve">Reviewed: </w:t>
    </w:r>
    <w:r w:rsidR="004E2E2D">
      <w:t>November</w:t>
    </w:r>
    <w:r>
      <w:t xml:space="preserve"> 2025                                                                              Next Review: </w:t>
    </w:r>
    <w:r w:rsidR="004E2E2D">
      <w:t>November</w:t>
    </w:r>
    <w:r>
      <w:t xml:space="preserve"> 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291A" w14:textId="77777777" w:rsidR="001A6229" w:rsidRDefault="001A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D972" w14:textId="77777777" w:rsidR="006C68F0" w:rsidRDefault="006C68F0" w:rsidP="009D1AE0">
      <w:pPr>
        <w:spacing w:after="0" w:line="240" w:lineRule="auto"/>
      </w:pPr>
      <w:r>
        <w:separator/>
      </w:r>
    </w:p>
  </w:footnote>
  <w:footnote w:type="continuationSeparator" w:id="0">
    <w:p w14:paraId="5DA4EFC6" w14:textId="77777777" w:rsidR="006C68F0" w:rsidRDefault="006C68F0" w:rsidP="009D1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5B62" w14:textId="77777777" w:rsidR="001A6229" w:rsidRDefault="001A6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12D6" w14:textId="1DAD004C" w:rsidR="009D1AE0" w:rsidRDefault="009D1AE0">
    <w:pPr>
      <w:pStyle w:val="Header"/>
    </w:pPr>
    <w:r>
      <w:t xml:space="preserve">South Kyme Parish </w:t>
    </w:r>
    <w:r w:rsidR="003717AA">
      <w:t>Council</w:t>
    </w:r>
    <w:r>
      <w:t xml:space="preserve">                                                                                              </w:t>
    </w:r>
    <w:r w:rsidR="004E2E2D">
      <w:t>Visitor Mooring</w:t>
    </w:r>
    <w:r>
      <w:t xml:space="preserve">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6D96" w14:textId="77777777" w:rsidR="001A6229" w:rsidRDefault="001A6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25247"/>
    <w:multiLevelType w:val="hybridMultilevel"/>
    <w:tmpl w:val="8BBC5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3E0B60"/>
    <w:multiLevelType w:val="hybridMultilevel"/>
    <w:tmpl w:val="49BACE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DC016F"/>
    <w:multiLevelType w:val="hybridMultilevel"/>
    <w:tmpl w:val="5C4E7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904D28"/>
    <w:multiLevelType w:val="multilevel"/>
    <w:tmpl w:val="9F2A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E047FD"/>
    <w:multiLevelType w:val="hybridMultilevel"/>
    <w:tmpl w:val="D80E1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FA0CBE"/>
    <w:multiLevelType w:val="hybridMultilevel"/>
    <w:tmpl w:val="FD2C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53BCF"/>
    <w:multiLevelType w:val="hybridMultilevel"/>
    <w:tmpl w:val="9138A3EC"/>
    <w:lvl w:ilvl="0" w:tplc="BC5A757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7A5A38"/>
    <w:multiLevelType w:val="hybridMultilevel"/>
    <w:tmpl w:val="BB5C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D38FD"/>
    <w:multiLevelType w:val="hybridMultilevel"/>
    <w:tmpl w:val="0E74E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994631"/>
    <w:multiLevelType w:val="hybridMultilevel"/>
    <w:tmpl w:val="47607BE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9368788">
    <w:abstractNumId w:val="7"/>
  </w:num>
  <w:num w:numId="2" w16cid:durableId="234978060">
    <w:abstractNumId w:val="9"/>
  </w:num>
  <w:num w:numId="3" w16cid:durableId="299267928">
    <w:abstractNumId w:val="5"/>
  </w:num>
  <w:num w:numId="4" w16cid:durableId="789978138">
    <w:abstractNumId w:val="3"/>
  </w:num>
  <w:num w:numId="5" w16cid:durableId="538278294">
    <w:abstractNumId w:val="4"/>
  </w:num>
  <w:num w:numId="6" w16cid:durableId="1122070457">
    <w:abstractNumId w:val="8"/>
  </w:num>
  <w:num w:numId="7" w16cid:durableId="1477648296">
    <w:abstractNumId w:val="2"/>
  </w:num>
  <w:num w:numId="8" w16cid:durableId="522210136">
    <w:abstractNumId w:val="6"/>
  </w:num>
  <w:num w:numId="9" w16cid:durableId="814952541">
    <w:abstractNumId w:val="1"/>
  </w:num>
  <w:num w:numId="10" w16cid:durableId="1329671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9F"/>
    <w:rsid w:val="000266F3"/>
    <w:rsid w:val="00056EF6"/>
    <w:rsid w:val="000578B4"/>
    <w:rsid w:val="00067085"/>
    <w:rsid w:val="0008019F"/>
    <w:rsid w:val="0019201E"/>
    <w:rsid w:val="001A6229"/>
    <w:rsid w:val="001B5577"/>
    <w:rsid w:val="001F4479"/>
    <w:rsid w:val="00205695"/>
    <w:rsid w:val="00257C0C"/>
    <w:rsid w:val="002819C5"/>
    <w:rsid w:val="002F6C1A"/>
    <w:rsid w:val="003049DD"/>
    <w:rsid w:val="003055D2"/>
    <w:rsid w:val="0034470C"/>
    <w:rsid w:val="003717AA"/>
    <w:rsid w:val="00460032"/>
    <w:rsid w:val="00485E1D"/>
    <w:rsid w:val="00487B4C"/>
    <w:rsid w:val="004B5963"/>
    <w:rsid w:val="004E2E2D"/>
    <w:rsid w:val="004E5845"/>
    <w:rsid w:val="005E2D16"/>
    <w:rsid w:val="005E5892"/>
    <w:rsid w:val="005F2508"/>
    <w:rsid w:val="00612204"/>
    <w:rsid w:val="006950BC"/>
    <w:rsid w:val="006C68F0"/>
    <w:rsid w:val="00740834"/>
    <w:rsid w:val="0077716A"/>
    <w:rsid w:val="007B0C19"/>
    <w:rsid w:val="00813567"/>
    <w:rsid w:val="008274F0"/>
    <w:rsid w:val="0084327B"/>
    <w:rsid w:val="00860B7B"/>
    <w:rsid w:val="008963E4"/>
    <w:rsid w:val="008C350C"/>
    <w:rsid w:val="009427F0"/>
    <w:rsid w:val="00964E30"/>
    <w:rsid w:val="00980779"/>
    <w:rsid w:val="00982AB3"/>
    <w:rsid w:val="009C2085"/>
    <w:rsid w:val="009D1123"/>
    <w:rsid w:val="009D1AE0"/>
    <w:rsid w:val="00A14F04"/>
    <w:rsid w:val="00AB02B6"/>
    <w:rsid w:val="00AE1643"/>
    <w:rsid w:val="00AF6B98"/>
    <w:rsid w:val="00B5571D"/>
    <w:rsid w:val="00BB770F"/>
    <w:rsid w:val="00C23068"/>
    <w:rsid w:val="00C418EF"/>
    <w:rsid w:val="00C448BB"/>
    <w:rsid w:val="00CB70DD"/>
    <w:rsid w:val="00CE3AAB"/>
    <w:rsid w:val="00D37962"/>
    <w:rsid w:val="00D64B43"/>
    <w:rsid w:val="00DD54CE"/>
    <w:rsid w:val="00DD6443"/>
    <w:rsid w:val="00E218D7"/>
    <w:rsid w:val="00E57889"/>
    <w:rsid w:val="00E71CA6"/>
    <w:rsid w:val="00E77DEA"/>
    <w:rsid w:val="00E94AD8"/>
    <w:rsid w:val="00ED6449"/>
    <w:rsid w:val="00F03B74"/>
    <w:rsid w:val="00F32FBE"/>
    <w:rsid w:val="00F91494"/>
    <w:rsid w:val="00FA3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87B5"/>
  <w15:docId w15:val="{5955099C-566E-445D-9C43-DD032419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8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094"/>
    <w:pPr>
      <w:ind w:left="720"/>
      <w:contextualSpacing/>
    </w:pPr>
  </w:style>
  <w:style w:type="table" w:styleId="TableGrid">
    <w:name w:val="Table Grid"/>
    <w:basedOn w:val="TableNormal"/>
    <w:uiPriority w:val="59"/>
    <w:rsid w:val="009C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2D16"/>
    <w:rPr>
      <w:color w:val="0000FF" w:themeColor="hyperlink"/>
      <w:u w:val="single"/>
    </w:rPr>
  </w:style>
  <w:style w:type="paragraph" w:styleId="Header">
    <w:name w:val="header"/>
    <w:basedOn w:val="Normal"/>
    <w:link w:val="HeaderChar"/>
    <w:uiPriority w:val="99"/>
    <w:unhideWhenUsed/>
    <w:rsid w:val="009D1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AE0"/>
  </w:style>
  <w:style w:type="paragraph" w:styleId="Footer">
    <w:name w:val="footer"/>
    <w:basedOn w:val="Normal"/>
    <w:link w:val="FooterChar"/>
    <w:uiPriority w:val="99"/>
    <w:unhideWhenUsed/>
    <w:rsid w:val="009D1A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AE0"/>
  </w:style>
  <w:style w:type="character" w:styleId="UnresolvedMention">
    <w:name w:val="Unresolved Mention"/>
    <w:basedOn w:val="DefaultParagraphFont"/>
    <w:uiPriority w:val="99"/>
    <w:semiHidden/>
    <w:unhideWhenUsed/>
    <w:rsid w:val="004E2E2D"/>
    <w:rPr>
      <w:color w:val="605E5C"/>
      <w:shd w:val="clear" w:color="auto" w:fill="E1DFDD"/>
    </w:rPr>
  </w:style>
  <w:style w:type="character" w:customStyle="1" w:styleId="Heading1Char">
    <w:name w:val="Heading 1 Char"/>
    <w:basedOn w:val="DefaultParagraphFont"/>
    <w:link w:val="Heading1"/>
    <w:uiPriority w:val="9"/>
    <w:rsid w:val="00E57889"/>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E578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88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4" ma:contentTypeDescription="Create a new document." ma:contentTypeScope="" ma:versionID="7db2ba7695c07a744722219e10802068">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8efd9e92168c405aef7d87d11b41729"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71DA59-EA73-40B6-A4B9-C7149439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703FB-FE23-49BF-BD4F-D1EF56C6F264}">
  <ds:schemaRefs>
    <ds:schemaRef ds:uri="http://schemas.microsoft.com/sharepoint/v3/contenttype/forms"/>
  </ds:schemaRefs>
</ds:datastoreItem>
</file>

<file path=customXml/itemProps3.xml><?xml version="1.0" encoding="utf-8"?>
<ds:datastoreItem xmlns:ds="http://schemas.openxmlformats.org/officeDocument/2006/customXml" ds:itemID="{FA5C56F1-F9DA-4ADF-BDC7-476FF832F5DC}">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Carole Chapman</cp:lastModifiedBy>
  <cp:revision>12</cp:revision>
  <dcterms:created xsi:type="dcterms:W3CDTF">2025-10-01T11:24:00Z</dcterms:created>
  <dcterms:modified xsi:type="dcterms:W3CDTF">2025-11-25T11:47:00Z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